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0459D" w14:textId="77777777" w:rsidR="00662A5E" w:rsidRDefault="00662A5E" w:rsidP="00662A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BCE">
        <w:rPr>
          <w:rFonts w:ascii="Times New Roman" w:hAnsi="Times New Roman" w:cs="Times New Roman"/>
          <w:b/>
          <w:bCs/>
          <w:sz w:val="24"/>
          <w:szCs w:val="24"/>
        </w:rPr>
        <w:t>HATÁSVIZSGÁLATI LAP</w:t>
      </w:r>
    </w:p>
    <w:p w14:paraId="0EE3A0AD" w14:textId="230CE86F" w:rsidR="00662A5E" w:rsidRDefault="00662A5E" w:rsidP="00662A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Jánoshalma Városi Önkormányzat </w:t>
      </w:r>
      <w:r w:rsidR="00F515D0">
        <w:rPr>
          <w:rFonts w:ascii="Times New Roman" w:hAnsi="Times New Roman" w:cs="Times New Roman"/>
          <w:b/>
          <w:bCs/>
          <w:sz w:val="24"/>
          <w:szCs w:val="24"/>
        </w:rPr>
        <w:t>2026</w:t>
      </w:r>
      <w:r>
        <w:rPr>
          <w:rFonts w:ascii="Times New Roman" w:hAnsi="Times New Roman" w:cs="Times New Roman"/>
          <w:b/>
          <w:bCs/>
          <w:sz w:val="24"/>
          <w:szCs w:val="24"/>
        </w:rPr>
        <w:t>. évi költségvetéséről szóló önkormányzati rendelet-tervezethez</w:t>
      </w:r>
    </w:p>
    <w:p w14:paraId="2A33CF51" w14:textId="77777777" w:rsidR="00AC46CF" w:rsidRPr="000231D2" w:rsidRDefault="00AC46CF" w:rsidP="00AC46CF">
      <w:pPr>
        <w:spacing w:after="0" w:line="276" w:lineRule="auto"/>
        <w:jc w:val="center"/>
        <w:rPr>
          <w:i/>
          <w:iCs/>
        </w:rPr>
      </w:pPr>
    </w:p>
    <w:p w14:paraId="5347F47B" w14:textId="77777777" w:rsidR="002437D9" w:rsidRPr="000231D2" w:rsidRDefault="002437D9" w:rsidP="002437D9">
      <w:pPr>
        <w:pStyle w:val="Cm"/>
        <w:spacing w:line="276" w:lineRule="auto"/>
        <w:jc w:val="both"/>
        <w:rPr>
          <w:b w:val="0"/>
        </w:rPr>
      </w:pPr>
      <w:r w:rsidRPr="000231D2">
        <w:rPr>
          <w:b w:val="0"/>
        </w:rPr>
        <w:t xml:space="preserve">A jogalkotásról szóló 2010. évi CXXX. törvény 17.§ alapján a jogszabály előkészítőjének előzetes hatásvizsgálattal fel kell mérnie a szabályozás várható következményeit. Az előzetes hatásvizsgálat eredményéről önkormányzati rendelet esetén a helyi önkormányzat képviselő-testületét tájékoztatni kell. </w:t>
      </w:r>
    </w:p>
    <w:p w14:paraId="2A2F5293" w14:textId="6CD28EBA" w:rsidR="002437D9" w:rsidRDefault="002437D9" w:rsidP="002437D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sz w:val="24"/>
          <w:szCs w:val="24"/>
        </w:rPr>
        <w:t>A hatásvizsgálat során vizsgálni kell</w:t>
      </w:r>
    </w:p>
    <w:p w14:paraId="64BA6151" w14:textId="77777777" w:rsidR="003E1591" w:rsidRPr="000231D2" w:rsidRDefault="003E1591" w:rsidP="002437D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7FA6BE" w14:textId="77777777" w:rsidR="002437D9" w:rsidRPr="000231D2" w:rsidRDefault="002437D9" w:rsidP="00E77996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a) </w:t>
      </w:r>
      <w:r w:rsidRPr="000231D2">
        <w:rPr>
          <w:rFonts w:ascii="Times New Roman" w:hAnsi="Times New Roman" w:cs="Times New Roman"/>
          <w:sz w:val="24"/>
          <w:szCs w:val="24"/>
        </w:rPr>
        <w:t>a tervezett jogszabály valamennyi jelentősnek ítélt hatását, különösen</w:t>
      </w:r>
    </w:p>
    <w:p w14:paraId="602CC2F4" w14:textId="77777777" w:rsidR="002437D9" w:rsidRPr="000231D2" w:rsidRDefault="002437D9" w:rsidP="002437D9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31D2">
        <w:rPr>
          <w:rFonts w:ascii="Times New Roman" w:hAnsi="Times New Roman" w:cs="Times New Roman"/>
          <w:i/>
          <w:iCs/>
          <w:sz w:val="24"/>
          <w:szCs w:val="24"/>
        </w:rPr>
        <w:t>aa</w:t>
      </w:r>
      <w:proofErr w:type="spellEnd"/>
      <w:r w:rsidRPr="000231D2">
        <w:rPr>
          <w:rFonts w:ascii="Times New Roman" w:hAnsi="Times New Roman" w:cs="Times New Roman"/>
          <w:i/>
          <w:iCs/>
          <w:sz w:val="24"/>
          <w:szCs w:val="24"/>
        </w:rPr>
        <w:t>) </w:t>
      </w:r>
      <w:r w:rsidRPr="000231D2">
        <w:rPr>
          <w:rFonts w:ascii="Times New Roman" w:hAnsi="Times New Roman" w:cs="Times New Roman"/>
          <w:sz w:val="24"/>
          <w:szCs w:val="24"/>
        </w:rPr>
        <w:t>társadalmi, gazdasági, költségvetési hatásait,</w:t>
      </w:r>
    </w:p>
    <w:p w14:paraId="303FF544" w14:textId="77777777" w:rsidR="002437D9" w:rsidRPr="000231D2" w:rsidRDefault="002437D9" w:rsidP="002437D9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ab) </w:t>
      </w:r>
      <w:r w:rsidRPr="000231D2">
        <w:rPr>
          <w:rFonts w:ascii="Times New Roman" w:hAnsi="Times New Roman" w:cs="Times New Roman"/>
          <w:sz w:val="24"/>
          <w:szCs w:val="24"/>
        </w:rPr>
        <w:t>környezeti és egészségi következményeit,</w:t>
      </w:r>
    </w:p>
    <w:p w14:paraId="20B0F764" w14:textId="77777777" w:rsidR="002437D9" w:rsidRPr="000231D2" w:rsidRDefault="002437D9" w:rsidP="002437D9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31D2">
        <w:rPr>
          <w:rFonts w:ascii="Times New Roman" w:hAnsi="Times New Roman" w:cs="Times New Roman"/>
          <w:i/>
          <w:iCs/>
          <w:sz w:val="24"/>
          <w:szCs w:val="24"/>
        </w:rPr>
        <w:t>ac</w:t>
      </w:r>
      <w:proofErr w:type="spellEnd"/>
      <w:r w:rsidRPr="000231D2">
        <w:rPr>
          <w:rFonts w:ascii="Times New Roman" w:hAnsi="Times New Roman" w:cs="Times New Roman"/>
          <w:i/>
          <w:iCs/>
          <w:sz w:val="24"/>
          <w:szCs w:val="24"/>
        </w:rPr>
        <w:t>) </w:t>
      </w:r>
      <w:r w:rsidRPr="000231D2">
        <w:rPr>
          <w:rFonts w:ascii="Times New Roman" w:hAnsi="Times New Roman" w:cs="Times New Roman"/>
          <w:sz w:val="24"/>
          <w:szCs w:val="24"/>
        </w:rPr>
        <w:t xml:space="preserve">adminisztratív </w:t>
      </w:r>
      <w:proofErr w:type="spellStart"/>
      <w:r w:rsidRPr="000231D2">
        <w:rPr>
          <w:rFonts w:ascii="Times New Roman" w:hAnsi="Times New Roman" w:cs="Times New Roman"/>
          <w:sz w:val="24"/>
          <w:szCs w:val="24"/>
        </w:rPr>
        <w:t>terheket</w:t>
      </w:r>
      <w:proofErr w:type="spellEnd"/>
      <w:r w:rsidRPr="000231D2">
        <w:rPr>
          <w:rFonts w:ascii="Times New Roman" w:hAnsi="Times New Roman" w:cs="Times New Roman"/>
          <w:sz w:val="24"/>
          <w:szCs w:val="24"/>
        </w:rPr>
        <w:t xml:space="preserve"> befolyásoló hatásait, valamint</w:t>
      </w:r>
    </w:p>
    <w:p w14:paraId="400F67F5" w14:textId="77777777" w:rsidR="002437D9" w:rsidRPr="000231D2" w:rsidRDefault="002437D9" w:rsidP="00E77996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b) </w:t>
      </w:r>
      <w:r w:rsidRPr="000231D2">
        <w:rPr>
          <w:rFonts w:ascii="Times New Roman" w:hAnsi="Times New Roman" w:cs="Times New Roman"/>
          <w:sz w:val="24"/>
          <w:szCs w:val="24"/>
        </w:rPr>
        <w:t>a jogszabály megalkotásának szükségességét, a jogalkotás elmaradásának várható következményeit, és</w:t>
      </w:r>
    </w:p>
    <w:p w14:paraId="763DE8CE" w14:textId="5CCDADFE" w:rsidR="00EF5C9D" w:rsidRDefault="002437D9" w:rsidP="003E1591">
      <w:pPr>
        <w:shd w:val="clear" w:color="auto" w:fill="FFFFFF"/>
        <w:spacing w:after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c) </w:t>
      </w:r>
      <w:r w:rsidRPr="000231D2">
        <w:rPr>
          <w:rFonts w:ascii="Times New Roman" w:hAnsi="Times New Roman" w:cs="Times New Roman"/>
          <w:sz w:val="24"/>
          <w:szCs w:val="24"/>
        </w:rPr>
        <w:t>a jogszabály alkalmazásához szükséges személyi, szervezeti, tárgyi és pénzügyi feltételeket.</w:t>
      </w:r>
    </w:p>
    <w:p w14:paraId="546159EB" w14:textId="5B5F99DD" w:rsidR="002437D9" w:rsidRPr="00EF5C9D" w:rsidRDefault="002437D9" w:rsidP="00EF5C9D">
      <w:pPr>
        <w:pStyle w:val="Listaszerbekezds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5C9D">
        <w:rPr>
          <w:rFonts w:ascii="Times New Roman" w:hAnsi="Times New Roman" w:cs="Times New Roman"/>
          <w:b/>
          <w:bCs/>
          <w:sz w:val="24"/>
          <w:szCs w:val="24"/>
        </w:rPr>
        <w:t>A rendelet-tervezet társadalmi</w:t>
      </w:r>
      <w:r w:rsidR="00EF5C9D" w:rsidRPr="00EF5C9D">
        <w:rPr>
          <w:rFonts w:ascii="Times New Roman" w:hAnsi="Times New Roman" w:cs="Times New Roman"/>
          <w:b/>
          <w:bCs/>
          <w:sz w:val="24"/>
          <w:szCs w:val="24"/>
        </w:rPr>
        <w:t xml:space="preserve"> h</w:t>
      </w:r>
      <w:r w:rsidRPr="00EF5C9D">
        <w:rPr>
          <w:rFonts w:ascii="Times New Roman" w:hAnsi="Times New Roman" w:cs="Times New Roman"/>
          <w:b/>
          <w:bCs/>
          <w:sz w:val="24"/>
          <w:szCs w:val="24"/>
        </w:rPr>
        <w:t>atásai</w:t>
      </w:r>
    </w:p>
    <w:p w14:paraId="58FEEC7C" w14:textId="7531A3C0" w:rsidR="00E77996" w:rsidRDefault="002437D9" w:rsidP="003E1591">
      <w:pPr>
        <w:pStyle w:val="Cm"/>
        <w:spacing w:after="240" w:line="276" w:lineRule="auto"/>
        <w:jc w:val="both"/>
        <w:rPr>
          <w:b w:val="0"/>
        </w:rPr>
      </w:pPr>
      <w:r w:rsidRPr="000231D2">
        <w:rPr>
          <w:b w:val="0"/>
        </w:rPr>
        <w:t xml:space="preserve">Az előterjesztett rendelet-tervezet </w:t>
      </w:r>
      <w:r w:rsidR="00E77996">
        <w:rPr>
          <w:b w:val="0"/>
        </w:rPr>
        <w:t xml:space="preserve">az Önkormányzat </w:t>
      </w:r>
      <w:r w:rsidR="00F515D0">
        <w:rPr>
          <w:b w:val="0"/>
        </w:rPr>
        <w:t>2026</w:t>
      </w:r>
      <w:r w:rsidR="00E77996">
        <w:rPr>
          <w:b w:val="0"/>
        </w:rPr>
        <w:t>. évi költségvetési terv</w:t>
      </w:r>
      <w:r w:rsidR="00EF4A32">
        <w:rPr>
          <w:b w:val="0"/>
        </w:rPr>
        <w:t>é</w:t>
      </w:r>
      <w:r w:rsidR="00662A5E">
        <w:rPr>
          <w:b w:val="0"/>
        </w:rPr>
        <w:t>t tartalmazza</w:t>
      </w:r>
      <w:r w:rsidR="00E77996">
        <w:rPr>
          <w:b w:val="0"/>
        </w:rPr>
        <w:t xml:space="preserve">. A rendelet elfogadásának </w:t>
      </w:r>
      <w:r w:rsidR="00EF5C9D">
        <w:rPr>
          <w:b w:val="0"/>
        </w:rPr>
        <w:t>finanszírozási oldalról van k</w:t>
      </w:r>
      <w:r w:rsidR="00E77996">
        <w:rPr>
          <w:b w:val="0"/>
        </w:rPr>
        <w:t xml:space="preserve">özvetett </w:t>
      </w:r>
      <w:r w:rsidR="00EF5C9D">
        <w:rPr>
          <w:b w:val="0"/>
        </w:rPr>
        <w:t xml:space="preserve">hatása a helyi </w:t>
      </w:r>
      <w:r w:rsidR="00E77996">
        <w:rPr>
          <w:b w:val="0"/>
        </w:rPr>
        <w:t>társadal</w:t>
      </w:r>
      <w:r w:rsidR="00EF5C9D">
        <w:rPr>
          <w:b w:val="0"/>
        </w:rPr>
        <w:t xml:space="preserve">omra. </w:t>
      </w:r>
    </w:p>
    <w:p w14:paraId="3866BDB5" w14:textId="0C575E9A" w:rsidR="00EF5C9D" w:rsidRPr="00EF5C9D" w:rsidRDefault="00EF5C9D" w:rsidP="00CF0E6A">
      <w:pPr>
        <w:pStyle w:val="Listaszerbekezds"/>
        <w:numPr>
          <w:ilvl w:val="0"/>
          <w:numId w:val="3"/>
        </w:num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5C9D">
        <w:rPr>
          <w:rFonts w:ascii="Times New Roman" w:hAnsi="Times New Roman" w:cs="Times New Roman"/>
          <w:b/>
          <w:bCs/>
          <w:sz w:val="24"/>
          <w:szCs w:val="24"/>
        </w:rPr>
        <w:t>Gazdasági, költségvetési hatás</w:t>
      </w:r>
    </w:p>
    <w:p w14:paraId="0D200F67" w14:textId="7419C0BB" w:rsidR="00EF5C9D" w:rsidRDefault="00EF5C9D" w:rsidP="003E1591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rendelet-tervezet magában foglalja Jánoshalma Városi Önkormányzat és az önkormányzat irányítása alá tartozó költségvetési szervek költségvetését. A </w:t>
      </w:r>
      <w:r w:rsidR="00F515D0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>. évre vonatkozóan a költségvetésről szóló rendeletben jóváhagyott kiadási előirányzatok mértékéig vállalható kötelezettség.</w:t>
      </w:r>
    </w:p>
    <w:p w14:paraId="21FB9945" w14:textId="77777777" w:rsidR="00EF5C9D" w:rsidRPr="00925D1F" w:rsidRDefault="00EF5C9D" w:rsidP="00CF0E6A">
      <w:pPr>
        <w:pStyle w:val="Listaszerbekezds"/>
        <w:numPr>
          <w:ilvl w:val="0"/>
          <w:numId w:val="3"/>
        </w:num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5D1F">
        <w:rPr>
          <w:rFonts w:ascii="Times New Roman" w:hAnsi="Times New Roman" w:cs="Times New Roman"/>
          <w:b/>
          <w:bCs/>
          <w:sz w:val="24"/>
          <w:szCs w:val="24"/>
        </w:rPr>
        <w:t>Környezeti hatás</w:t>
      </w:r>
    </w:p>
    <w:p w14:paraId="7342EBC0" w14:textId="0FF9CA79" w:rsidR="00EF5C9D" w:rsidRDefault="00EF5C9D" w:rsidP="003E1591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rendelet-tervezetben foglaltak végrehajtásának finanszírozási oldalról van környezetre gyakorolt hatása.</w:t>
      </w:r>
    </w:p>
    <w:p w14:paraId="695B2A32" w14:textId="77777777" w:rsidR="00EF5C9D" w:rsidRPr="00925D1F" w:rsidRDefault="00EF5C9D" w:rsidP="00CF0E6A">
      <w:pPr>
        <w:pStyle w:val="Listaszerbekezds"/>
        <w:numPr>
          <w:ilvl w:val="0"/>
          <w:numId w:val="3"/>
        </w:num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5D1F">
        <w:rPr>
          <w:rFonts w:ascii="Times New Roman" w:hAnsi="Times New Roman" w:cs="Times New Roman"/>
          <w:b/>
          <w:bCs/>
          <w:sz w:val="24"/>
          <w:szCs w:val="24"/>
        </w:rPr>
        <w:t>Egészségi következmények</w:t>
      </w:r>
    </w:p>
    <w:p w14:paraId="55FC88AB" w14:textId="7CD9381B" w:rsidR="00EF5C9D" w:rsidRPr="00CF0E6A" w:rsidRDefault="00EF5C9D" w:rsidP="003E1591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F0E6A">
        <w:rPr>
          <w:rFonts w:ascii="Times New Roman" w:hAnsi="Times New Roman" w:cs="Times New Roman"/>
          <w:sz w:val="24"/>
          <w:szCs w:val="24"/>
        </w:rPr>
        <w:t>A rendelet-tervezetben foglaltak végrehajtásának finanszírozási oldalról van az egészségügyi feladatok tekintetében egészségügyi következménye.</w:t>
      </w:r>
    </w:p>
    <w:p w14:paraId="5413EC73" w14:textId="77777777" w:rsidR="00EF5C9D" w:rsidRPr="00CF0E6A" w:rsidRDefault="00EF5C9D" w:rsidP="00CF0E6A">
      <w:pPr>
        <w:pStyle w:val="Listaszerbekezds"/>
        <w:numPr>
          <w:ilvl w:val="0"/>
          <w:numId w:val="3"/>
        </w:num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E6A">
        <w:rPr>
          <w:rFonts w:ascii="Times New Roman" w:hAnsi="Times New Roman" w:cs="Times New Roman"/>
          <w:b/>
          <w:sz w:val="24"/>
          <w:szCs w:val="24"/>
        </w:rPr>
        <w:t xml:space="preserve">Adminisztratív </w:t>
      </w:r>
      <w:proofErr w:type="spellStart"/>
      <w:r w:rsidRPr="00CF0E6A">
        <w:rPr>
          <w:rFonts w:ascii="Times New Roman" w:hAnsi="Times New Roman" w:cs="Times New Roman"/>
          <w:b/>
          <w:sz w:val="24"/>
          <w:szCs w:val="24"/>
        </w:rPr>
        <w:t>terheket</w:t>
      </w:r>
      <w:proofErr w:type="spellEnd"/>
      <w:r w:rsidRPr="00CF0E6A">
        <w:rPr>
          <w:rFonts w:ascii="Times New Roman" w:hAnsi="Times New Roman" w:cs="Times New Roman"/>
          <w:b/>
          <w:sz w:val="24"/>
          <w:szCs w:val="24"/>
        </w:rPr>
        <w:t xml:space="preserve"> befolyásoló hatás</w:t>
      </w:r>
    </w:p>
    <w:p w14:paraId="797FC952" w14:textId="77777777" w:rsidR="007F751C" w:rsidRDefault="00EF5C9D" w:rsidP="003E1591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F0E6A">
        <w:rPr>
          <w:rFonts w:ascii="Times New Roman" w:hAnsi="Times New Roman" w:cs="Times New Roman"/>
          <w:sz w:val="24"/>
          <w:szCs w:val="24"/>
        </w:rPr>
        <w:t xml:space="preserve">A rendelet-tervezetben foglaltaknak az adminisztratív </w:t>
      </w:r>
      <w:proofErr w:type="spellStart"/>
      <w:r w:rsidRPr="00CF0E6A">
        <w:rPr>
          <w:rFonts w:ascii="Times New Roman" w:hAnsi="Times New Roman" w:cs="Times New Roman"/>
          <w:sz w:val="24"/>
          <w:szCs w:val="24"/>
        </w:rPr>
        <w:t>terheket</w:t>
      </w:r>
      <w:proofErr w:type="spellEnd"/>
      <w:r w:rsidRPr="00CF0E6A">
        <w:rPr>
          <w:rFonts w:ascii="Times New Roman" w:hAnsi="Times New Roman" w:cs="Times New Roman"/>
          <w:sz w:val="24"/>
          <w:szCs w:val="24"/>
        </w:rPr>
        <w:t xml:space="preserve"> tekintve nincs számottevő hatása.</w:t>
      </w:r>
      <w:r w:rsidR="007F75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4FE73D" w14:textId="47B38CCB" w:rsidR="002437D9" w:rsidRPr="007F751C" w:rsidRDefault="002437D9" w:rsidP="007F751C">
      <w:pPr>
        <w:pStyle w:val="Listaszerbekezds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751C">
        <w:rPr>
          <w:rFonts w:ascii="Times New Roman" w:hAnsi="Times New Roman" w:cs="Times New Roman"/>
          <w:b/>
          <w:bCs/>
          <w:sz w:val="24"/>
          <w:szCs w:val="24"/>
        </w:rPr>
        <w:t>A rendelet megalkotásának szükségessége, elmaradásának várható következményei</w:t>
      </w:r>
    </w:p>
    <w:p w14:paraId="1A0FA259" w14:textId="77777777" w:rsidR="007F751C" w:rsidRDefault="002437D9" w:rsidP="003E1591">
      <w:pPr>
        <w:spacing w:after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31D2">
        <w:rPr>
          <w:rFonts w:ascii="Times New Roman" w:hAnsi="Times New Roman" w:cs="Times New Roman"/>
          <w:sz w:val="24"/>
          <w:szCs w:val="24"/>
        </w:rPr>
        <w:t>A</w:t>
      </w:r>
      <w:r w:rsidR="00E77996">
        <w:rPr>
          <w:rFonts w:ascii="Times New Roman" w:hAnsi="Times New Roman" w:cs="Times New Roman"/>
          <w:sz w:val="24"/>
          <w:szCs w:val="24"/>
        </w:rPr>
        <w:t xml:space="preserve"> rendelt megalkotását</w:t>
      </w:r>
      <w:r w:rsidRPr="000231D2">
        <w:rPr>
          <w:rFonts w:ascii="Times New Roman" w:hAnsi="Times New Roman" w:cs="Times New Roman"/>
          <w:sz w:val="24"/>
          <w:szCs w:val="24"/>
        </w:rPr>
        <w:t xml:space="preserve"> </w:t>
      </w:r>
      <w:r w:rsidR="00E77996" w:rsidRPr="009032C0">
        <w:rPr>
          <w:rFonts w:ascii="Times New Roman" w:hAnsi="Times New Roman"/>
          <w:sz w:val="24"/>
          <w:szCs w:val="24"/>
        </w:rPr>
        <w:t>az államháztartásról szóló 2011. évi CXCV. törvény</w:t>
      </w:r>
      <w:r w:rsidR="00E77996">
        <w:rPr>
          <w:rFonts w:ascii="Times New Roman" w:hAnsi="Times New Roman"/>
          <w:sz w:val="24"/>
          <w:szCs w:val="24"/>
        </w:rPr>
        <w:t xml:space="preserve"> (továbbiakban ÁHT)</w:t>
      </w:r>
      <w:r w:rsidR="00E77996" w:rsidRPr="009032C0">
        <w:rPr>
          <w:rFonts w:ascii="Times New Roman" w:hAnsi="Times New Roman"/>
          <w:sz w:val="24"/>
          <w:szCs w:val="24"/>
        </w:rPr>
        <w:t xml:space="preserve">, valamint az államháztartásról szóló törvény végrehajtásáról szóló 368/2011. (XII. 31.) Korm. rendelet </w:t>
      </w:r>
      <w:r w:rsidR="00E77996">
        <w:rPr>
          <w:rFonts w:ascii="Times New Roman" w:hAnsi="Times New Roman"/>
          <w:sz w:val="24"/>
          <w:szCs w:val="24"/>
        </w:rPr>
        <w:t xml:space="preserve">szabályozza. </w:t>
      </w:r>
      <w:r w:rsidRPr="000231D2">
        <w:rPr>
          <w:rFonts w:ascii="Times New Roman" w:hAnsi="Times New Roman" w:cs="Times New Roman"/>
          <w:bCs/>
          <w:sz w:val="24"/>
          <w:szCs w:val="24"/>
        </w:rPr>
        <w:t xml:space="preserve">A rendelet megalkotásának hiánya a </w:t>
      </w:r>
      <w:r w:rsidR="00E77996">
        <w:rPr>
          <w:rFonts w:ascii="Times New Roman" w:hAnsi="Times New Roman" w:cs="Times New Roman"/>
          <w:bCs/>
          <w:sz w:val="24"/>
          <w:szCs w:val="24"/>
        </w:rPr>
        <w:t>ÁHT</w:t>
      </w:r>
      <w:r w:rsidRPr="000231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7996">
        <w:rPr>
          <w:rFonts w:ascii="Times New Roman" w:hAnsi="Times New Roman" w:cs="Times New Roman"/>
          <w:bCs/>
          <w:sz w:val="24"/>
          <w:szCs w:val="24"/>
        </w:rPr>
        <w:t xml:space="preserve">és a kapcsolódó jogszabályok </w:t>
      </w:r>
      <w:r w:rsidRPr="000231D2">
        <w:rPr>
          <w:rFonts w:ascii="Times New Roman" w:hAnsi="Times New Roman" w:cs="Times New Roman"/>
          <w:bCs/>
          <w:sz w:val="24"/>
          <w:szCs w:val="24"/>
        </w:rPr>
        <w:t>rendelkezéseit sérti.</w:t>
      </w:r>
      <w:r w:rsidR="007F751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C89908D" w14:textId="0E3AE92C" w:rsidR="002437D9" w:rsidRPr="007F751C" w:rsidRDefault="002437D9" w:rsidP="007F751C">
      <w:pPr>
        <w:pStyle w:val="Listaszerbekezds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751C">
        <w:rPr>
          <w:rFonts w:ascii="Times New Roman" w:hAnsi="Times New Roman" w:cs="Times New Roman"/>
          <w:b/>
          <w:bCs/>
          <w:sz w:val="24"/>
          <w:szCs w:val="24"/>
        </w:rPr>
        <w:lastRenderedPageBreak/>
        <w:t>A rendelet alkalmazásához szükséges személyi, szervezeti, tárgyi és pénzügyi feltételek</w:t>
      </w:r>
    </w:p>
    <w:p w14:paraId="62345B9A" w14:textId="033F3BF6" w:rsidR="00EF5C9D" w:rsidRPr="000231D2" w:rsidRDefault="002437D9" w:rsidP="00E7799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0231D2">
        <w:rPr>
          <w:rFonts w:ascii="Times New Roman" w:hAnsi="Times New Roman" w:cs="Times New Roman"/>
          <w:sz w:val="24"/>
          <w:szCs w:val="24"/>
        </w:rPr>
        <w:t xml:space="preserve">A rendelet </w:t>
      </w:r>
      <w:r w:rsidR="003E1591">
        <w:rPr>
          <w:rFonts w:ascii="Times New Roman" w:hAnsi="Times New Roman" w:cs="Times New Roman"/>
          <w:sz w:val="24"/>
          <w:szCs w:val="24"/>
        </w:rPr>
        <w:t xml:space="preserve">végrehajtásához a </w:t>
      </w:r>
      <w:r w:rsidRPr="000231D2">
        <w:rPr>
          <w:rFonts w:ascii="Times New Roman" w:hAnsi="Times New Roman" w:cs="Times New Roman"/>
          <w:sz w:val="24"/>
          <w:szCs w:val="24"/>
        </w:rPr>
        <w:t xml:space="preserve">szükséges személyi, szervezeti, tárgyi és pénzügyi feltételek </w:t>
      </w:r>
      <w:r w:rsidR="00E77996">
        <w:rPr>
          <w:rFonts w:ascii="Times New Roman" w:hAnsi="Times New Roman" w:cs="Times New Roman"/>
          <w:sz w:val="24"/>
          <w:szCs w:val="24"/>
        </w:rPr>
        <w:t xml:space="preserve">a rendelet elfogadásával </w:t>
      </w:r>
      <w:r w:rsidRPr="000231D2">
        <w:rPr>
          <w:rFonts w:ascii="Times New Roman" w:hAnsi="Times New Roman" w:cs="Times New Roman"/>
          <w:sz w:val="24"/>
          <w:szCs w:val="24"/>
        </w:rPr>
        <w:t>rendelkezésre állnak.</w:t>
      </w:r>
    </w:p>
    <w:sectPr w:rsidR="00EF5C9D" w:rsidRPr="000231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E0E"/>
    <w:multiLevelType w:val="hybridMultilevel"/>
    <w:tmpl w:val="46BABE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3488F"/>
    <w:multiLevelType w:val="hybridMultilevel"/>
    <w:tmpl w:val="03B0BF9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E48A4">
      <w:numFmt w:val="decimal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9D4A04"/>
    <w:multiLevelType w:val="hybridMultilevel"/>
    <w:tmpl w:val="02E8D35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657718">
    <w:abstractNumId w:val="1"/>
  </w:num>
  <w:num w:numId="2" w16cid:durableId="1616016982">
    <w:abstractNumId w:val="0"/>
  </w:num>
  <w:num w:numId="3" w16cid:durableId="2067027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72E"/>
    <w:rsid w:val="000231D2"/>
    <w:rsid w:val="00043074"/>
    <w:rsid w:val="002437D9"/>
    <w:rsid w:val="0026299D"/>
    <w:rsid w:val="00340CC5"/>
    <w:rsid w:val="00385D6F"/>
    <w:rsid w:val="003E1591"/>
    <w:rsid w:val="004C5954"/>
    <w:rsid w:val="00574639"/>
    <w:rsid w:val="00662A5E"/>
    <w:rsid w:val="007D01B2"/>
    <w:rsid w:val="007F751C"/>
    <w:rsid w:val="00993969"/>
    <w:rsid w:val="00A01169"/>
    <w:rsid w:val="00AC46CF"/>
    <w:rsid w:val="00CF0E6A"/>
    <w:rsid w:val="00E266FA"/>
    <w:rsid w:val="00E77996"/>
    <w:rsid w:val="00EE772E"/>
    <w:rsid w:val="00EF4A32"/>
    <w:rsid w:val="00EF5C9D"/>
    <w:rsid w:val="00F5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ADF15"/>
  <w15:chartTrackingRefBased/>
  <w15:docId w15:val="{4532617D-F5EF-4523-A934-D05DA662A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437D9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2437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2437D9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437D9"/>
    <w:pPr>
      <w:ind w:left="720"/>
      <w:contextualSpacing/>
    </w:pPr>
  </w:style>
  <w:style w:type="paragraph" w:styleId="Szvegtrzs">
    <w:name w:val="Body Text"/>
    <w:basedOn w:val="Norml"/>
    <w:link w:val="SzvegtrzsChar"/>
    <w:semiHidden/>
    <w:rsid w:val="00EF5C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i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EF5C9D"/>
    <w:rPr>
      <w:rFonts w:ascii="Times New Roman" w:eastAsia="Times New Roman" w:hAnsi="Times New Roman" w:cs="Times New Roman"/>
      <w:b/>
      <w:i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László Mária</dc:creator>
  <cp:keywords/>
  <dc:description/>
  <cp:lastModifiedBy>Pekár Krisztina</cp:lastModifiedBy>
  <cp:revision>3</cp:revision>
  <dcterms:created xsi:type="dcterms:W3CDTF">2022-02-10T13:58:00Z</dcterms:created>
  <dcterms:modified xsi:type="dcterms:W3CDTF">2026-02-05T14:44:00Z</dcterms:modified>
</cp:coreProperties>
</file>